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5E" w:rsidRDefault="00005A5E" w:rsidP="00005A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005A5E" w:rsidRDefault="00005A5E" w:rsidP="00005A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A5E" w:rsidRDefault="00005A5E" w:rsidP="00005A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ogłoszenia o konkursie nr WSS-IV.1.2015.KT na realizację zadania</w:t>
      </w:r>
      <w:r>
        <w:rPr>
          <w:rFonts w:ascii="Times New Roman" w:hAnsi="Times New Roman" w:cs="Times New Roman"/>
          <w:b/>
          <w:sz w:val="24"/>
          <w:szCs w:val="24"/>
        </w:rPr>
        <w:br/>
        <w:t>pn. „Zwiększenie dostępności pomocy terapeutycznej i rehabilitacyjnej dla osób zagrożonych narkomanią, używających szkodliwie i uzależnionych od narkotyków”</w:t>
      </w:r>
    </w:p>
    <w:p w:rsidR="00005A5E" w:rsidRDefault="00005A5E" w:rsidP="00005A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A5E" w:rsidRDefault="00005A5E" w:rsidP="00005A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szczegółowe konkursu</w:t>
      </w:r>
    </w:p>
    <w:p w:rsidR="00005A5E" w:rsidRDefault="00005A5E" w:rsidP="00005A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A5E" w:rsidRPr="00E56C49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zadania: </w:t>
      </w:r>
      <w:r>
        <w:rPr>
          <w:rFonts w:ascii="Times New Roman" w:hAnsi="Times New Roman" w:cs="Times New Roman"/>
          <w:sz w:val="24"/>
          <w:szCs w:val="24"/>
        </w:rPr>
        <w:t>Realizacja programu zdrowotnego pn. „Zwiększenie dostępności pomocy terapeutycznej i rehabilitacyjnej dla osób zagrożonych narkomanią, używających szkodliwie i uzależnionych od narkotyków”.</w:t>
      </w:r>
    </w:p>
    <w:p w:rsidR="00005A5E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E554BB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zadania: </w:t>
      </w:r>
      <w:r>
        <w:rPr>
          <w:rFonts w:ascii="Times New Roman" w:hAnsi="Times New Roman" w:cs="Times New Roman"/>
          <w:sz w:val="24"/>
          <w:szCs w:val="24"/>
        </w:rPr>
        <w:t xml:space="preserve">Rozszerzenie lokalnej oferty terapeutycznej odnoszącej się do uzależnienia od narkotyków, stosowania substancji zastępczych, uzależnienia krzyżowego,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politoksykomanii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terapii substytucyjnej i </w:t>
      </w:r>
      <w:proofErr w:type="gramStart"/>
      <w:r>
        <w:rPr>
          <w:rFonts w:ascii="Times New Roman" w:hAnsi="Times New Roman" w:cs="Times New Roman"/>
          <w:sz w:val="24"/>
          <w:szCs w:val="24"/>
        </w:rPr>
        <w:t>poprawa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świadczonych usług terapeutycznych na terenie Gminy Miasto Szczecin na rzecz osób zagrożonych narkomanią, używających szkodliwie i uzależnionych od narkotyków, w tym pacjentów substytucji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metadonowej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ich bliskich jak i osób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mieszkańców Szczecina, w tym osób nieletnich i ich rodzin.</w:t>
      </w:r>
    </w:p>
    <w:p w:rsidR="00005A5E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1B09D3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Realizator: </w:t>
      </w:r>
      <w:r>
        <w:rPr>
          <w:rFonts w:ascii="Times New Roman" w:hAnsi="Times New Roman" w:cs="Times New Roman"/>
          <w:sz w:val="24"/>
          <w:szCs w:val="24"/>
        </w:rPr>
        <w:t xml:space="preserve">Realizatorem zadania może być podmiot leczniczy w rozumieniu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działalności leczniczej z dnia 15 kwietnia 2011 roku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 r., poz. 217) </w:t>
      </w:r>
      <w:r>
        <w:rPr>
          <w:rFonts w:ascii="Times New Roman" w:hAnsi="Times New Roman" w:cs="Times New Roman"/>
          <w:sz w:val="24"/>
          <w:szCs w:val="24"/>
        </w:rPr>
        <w:br/>
        <w:t>i prowadzi działalność medyczną na terenie Szczecina w zakresie terapii i rehabilitacji skierowanej do osób używających narkotyków.</w:t>
      </w:r>
    </w:p>
    <w:p w:rsidR="00005A5E" w:rsidRPr="00E554BB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E554BB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zatrudnia lub kontraktuje na zasadzie umowy cywilnoprawnej wykwalifikowany personel medyczny zgodnie z obowiązującymi przepisami dla podmiotów leczniczych.</w:t>
      </w:r>
    </w:p>
    <w:p w:rsidR="00005A5E" w:rsidRPr="00C63402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realizację zadania z udziałem </w:t>
      </w:r>
      <w:r>
        <w:rPr>
          <w:rFonts w:ascii="Times New Roman" w:hAnsi="Times New Roman" w:cs="Times New Roman"/>
          <w:b/>
          <w:sz w:val="24"/>
          <w:szCs w:val="24"/>
        </w:rPr>
        <w:t>podwykonawców</w:t>
      </w:r>
      <w:r>
        <w:rPr>
          <w:rFonts w:ascii="Times New Roman" w:hAnsi="Times New Roman" w:cs="Times New Roman"/>
          <w:sz w:val="24"/>
          <w:szCs w:val="24"/>
        </w:rPr>
        <w:t xml:space="preserve">, lecz realizator również musi brać czynny udział w wykonaniu przynajmniej zadań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9c – 9h niniejszych warunków szczegółowych konkursu. Organizator konkursu ma prawo zażądać wglądu w umowy o współpracy z podwykonawcami.</w:t>
      </w:r>
    </w:p>
    <w:p w:rsidR="00005A5E" w:rsidRDefault="00005A5E" w:rsidP="00005A5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8B6F5F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realizacji zadania: </w:t>
      </w:r>
      <w:r>
        <w:rPr>
          <w:rFonts w:ascii="Times New Roman" w:hAnsi="Times New Roman" w:cs="Times New Roman"/>
          <w:sz w:val="24"/>
          <w:szCs w:val="24"/>
        </w:rPr>
        <w:t>Gmina Miasto Szczecin.</w:t>
      </w:r>
    </w:p>
    <w:p w:rsidR="00005A5E" w:rsidRPr="0074553F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74553F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3F">
        <w:rPr>
          <w:rFonts w:ascii="Times New Roman" w:hAnsi="Times New Roman" w:cs="Times New Roman"/>
          <w:b/>
          <w:sz w:val="24"/>
          <w:szCs w:val="24"/>
        </w:rPr>
        <w:t xml:space="preserve">Dostępność prowadzonych programów terapeutycznych: </w:t>
      </w:r>
      <w:r w:rsidRPr="0074553F">
        <w:rPr>
          <w:rFonts w:ascii="Times New Roman" w:hAnsi="Times New Roman" w:cs="Times New Roman"/>
          <w:sz w:val="24"/>
          <w:szCs w:val="24"/>
        </w:rPr>
        <w:t xml:space="preserve">nie mniej niż 4 dni </w:t>
      </w:r>
      <w:r w:rsidRPr="0074553F">
        <w:rPr>
          <w:rFonts w:ascii="Times New Roman" w:hAnsi="Times New Roman" w:cs="Times New Roman"/>
          <w:sz w:val="24"/>
          <w:szCs w:val="24"/>
        </w:rPr>
        <w:br/>
        <w:t xml:space="preserve">w tygodniu, przynajmniej w jednym dniu tygodnia możliwość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553F">
        <w:rPr>
          <w:rFonts w:ascii="Times New Roman" w:hAnsi="Times New Roman" w:cs="Times New Roman"/>
          <w:sz w:val="24"/>
          <w:szCs w:val="24"/>
        </w:rPr>
        <w:t>korzystania z terapii przynajmniej do godz. 18:00.</w:t>
      </w:r>
    </w:p>
    <w:p w:rsidR="00005A5E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74553F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Adresatami zadania</w:t>
      </w:r>
      <w:r>
        <w:rPr>
          <w:rFonts w:ascii="Times New Roman" w:hAnsi="Times New Roman" w:cs="Times New Roman"/>
          <w:sz w:val="24"/>
          <w:szCs w:val="24"/>
        </w:rPr>
        <w:t xml:space="preserve"> są mieszkańcy Szczecina zagrożeni narkomanią, używający szkodliwie i uzależnieni od narkotyków, w tym pacjenci substytucji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metadonowej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ich bliscy, jak również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5A5E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1E124B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 zadania: </w:t>
      </w:r>
      <w:r>
        <w:rPr>
          <w:rFonts w:ascii="Times New Roman" w:hAnsi="Times New Roman" w:cs="Times New Roman"/>
          <w:sz w:val="24"/>
          <w:szCs w:val="24"/>
        </w:rPr>
        <w:t xml:space="preserve">przeprowadzenie przez realizatora programu zdrowotnego </w:t>
      </w:r>
      <w:r>
        <w:rPr>
          <w:rFonts w:ascii="Times New Roman" w:hAnsi="Times New Roman" w:cs="Times New Roman"/>
          <w:sz w:val="24"/>
          <w:szCs w:val="24"/>
        </w:rPr>
        <w:br/>
        <w:t xml:space="preserve">pn. „Zwiększenie dostępności pomocy terapeutycznej i rehabilitacyjnej dla osób zagrożonych narkomanią, używających szkodliwie i uzależnionych od narkotyków”, </w:t>
      </w:r>
      <w:r>
        <w:rPr>
          <w:rFonts w:ascii="Times New Roman" w:hAnsi="Times New Roman" w:cs="Times New Roman"/>
          <w:sz w:val="24"/>
          <w:szCs w:val="24"/>
        </w:rPr>
        <w:br/>
        <w:t>w tym:</w:t>
      </w:r>
    </w:p>
    <w:p w:rsidR="00005A5E" w:rsidRDefault="00005A5E" w:rsidP="00005A5E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rozszerzenie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lokalnej oferty terapeutycznej odnoszącej się do uzależnienia </w:t>
      </w:r>
      <w:r>
        <w:rPr>
          <w:rFonts w:ascii="Times New Roman" w:hAnsi="Times New Roman" w:cs="Times New Roman"/>
          <w:sz w:val="24"/>
          <w:szCs w:val="24"/>
        </w:rPr>
        <w:br/>
        <w:t xml:space="preserve">od narkotyków, stosowania substancji zastępczych, uzależnienia krzyżowego,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politoksykomanii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terapii substytucyjnej,</w:t>
      </w:r>
    </w:p>
    <w:p w:rsidR="00005A5E" w:rsidRDefault="00005A5E" w:rsidP="00005A5E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proces terapii podtrzymującej oraz substytucyjnej elementów readaptacji społecznej i opieki nad dziećmi pacjentów odbywających sesje terapeutyczne,</w:t>
      </w:r>
    </w:p>
    <w:p w:rsidR="00005A5E" w:rsidRDefault="00005A5E" w:rsidP="00005A5E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wskazanie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koordynatora programu oraz określenie jego zadań,</w:t>
      </w:r>
    </w:p>
    <w:p w:rsidR="00005A5E" w:rsidRDefault="00005A5E" w:rsidP="00005A5E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niezbędnej obsługi zadania,</w:t>
      </w:r>
    </w:p>
    <w:p w:rsidR="00005A5E" w:rsidRDefault="00005A5E" w:rsidP="00005A5E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przygotowanie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materiałów informacyjno – edukacyjnych, druków skierowań, oświadczeń zgody na terapię itp.,</w:t>
      </w:r>
    </w:p>
    <w:p w:rsidR="00005A5E" w:rsidRDefault="00005A5E" w:rsidP="00005A5E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imiennego wykazu osób objętych programem zawierającego imię, nazwisko, nr PESEL,</w:t>
      </w:r>
    </w:p>
    <w:p w:rsidR="00005A5E" w:rsidRDefault="00005A5E" w:rsidP="00005A5E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promocji realizowanego zadania z jednoczesnym zamieszczeniem logo Miasta oraz informacji, że program jest w całości finansowany przez Gminę Miasto Szczecin,</w:t>
      </w:r>
    </w:p>
    <w:p w:rsidR="00005A5E" w:rsidRDefault="00005A5E" w:rsidP="00005A5E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przygotowanie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Urzędu Miasta Szczecin sprawozdania merytoryczno – finansowego z realizacji zadania w formie pisemnej i elektronicznej w edytowalnej formie.</w:t>
      </w:r>
    </w:p>
    <w:p w:rsidR="00005A5E" w:rsidRPr="00130612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12">
        <w:rPr>
          <w:rFonts w:ascii="Times New Roman" w:hAnsi="Times New Roman" w:cs="Times New Roman"/>
          <w:b/>
          <w:sz w:val="24"/>
          <w:szCs w:val="24"/>
        </w:rPr>
        <w:t xml:space="preserve">Czas realizacji zadania: </w:t>
      </w:r>
    </w:p>
    <w:p w:rsidR="00005A5E" w:rsidRPr="00130612" w:rsidRDefault="00005A5E" w:rsidP="00005A5E">
      <w:pPr>
        <w:pStyle w:val="Bezodstpw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realizacja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programu zdrowotnego pn. „Zwiększenie dostępności pomocy terapeutycznej i rehabilitacyjnej dla osób zagrożonych narkomanii” rozpocznie się od daty zawarcia umowy i zakończy się do 15.12.2015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05A5E" w:rsidRDefault="00005A5E" w:rsidP="00005A5E">
      <w:pPr>
        <w:pStyle w:val="Bezodstpw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ostateczne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rozliczenie zadania nastąpi w terminie 14 dni od daty złożenia faktur </w:t>
      </w:r>
      <w:r>
        <w:rPr>
          <w:rFonts w:ascii="Times New Roman" w:hAnsi="Times New Roman" w:cs="Times New Roman"/>
          <w:sz w:val="24"/>
          <w:szCs w:val="24"/>
        </w:rPr>
        <w:br/>
        <w:t xml:space="preserve">w siedzibie Zleceniodawcy, jednakże nie później niż do 29.12.2015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5A5E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D80075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Realizator zadania </w:t>
      </w:r>
      <w:r>
        <w:rPr>
          <w:rFonts w:ascii="Times New Roman" w:hAnsi="Times New Roman" w:cs="Times New Roman"/>
          <w:sz w:val="24"/>
          <w:szCs w:val="24"/>
        </w:rPr>
        <w:t>ponosi odpowiedzialność za ewentualne szkody wyrządzone przy realizacji zadania, w tym również za szkody wyrządzone przez podwykonawców.</w:t>
      </w:r>
    </w:p>
    <w:p w:rsidR="00005A5E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Maksymalna wysokość środków finansowych </w:t>
      </w:r>
      <w:r>
        <w:rPr>
          <w:rFonts w:ascii="Times New Roman" w:hAnsi="Times New Roman" w:cs="Times New Roman"/>
          <w:sz w:val="24"/>
          <w:szCs w:val="24"/>
        </w:rPr>
        <w:t>przeznaczonych przez Urząd Miasta Szczecin na realizację całego zadania nie może przekroczyć kwoty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35 000,00 zł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(słownie złotych brutto: trzydzieści pięć tysięcy).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A5E" w:rsidRDefault="00005A5E" w:rsidP="00005A5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5E" w:rsidRPr="001B566F" w:rsidRDefault="00005A5E" w:rsidP="00005A5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ofert konkursowych dokonywana będzie wg następujących kryteriów:</w:t>
      </w:r>
    </w:p>
    <w:p w:rsidR="00005A5E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osób objętych programem,</w:t>
      </w:r>
    </w:p>
    <w:p w:rsidR="00005A5E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innowacyjność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programów,</w:t>
      </w:r>
    </w:p>
    <w:p w:rsidR="00005A5E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realizacji podobnych programów zdrowotnych,</w:t>
      </w:r>
    </w:p>
    <w:p w:rsidR="00005A5E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łączny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 realizacji programu, </w:t>
      </w:r>
    </w:p>
    <w:p w:rsidR="00005A5E" w:rsidRPr="00966A64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koszt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jednej godziny zajęć indywidualnych,</w:t>
      </w:r>
    </w:p>
    <w:p w:rsidR="00005A5E" w:rsidRPr="00966A64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koszt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jednej godziny zajęć grupowych,</w:t>
      </w:r>
    </w:p>
    <w:p w:rsidR="00005A5E" w:rsidRPr="00966A64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liczba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godzin zajęć indywidualnych,</w:t>
      </w:r>
    </w:p>
    <w:p w:rsidR="00005A5E" w:rsidRPr="00966A64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liczba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godzin zajęć grupowych,</w:t>
      </w:r>
    </w:p>
    <w:p w:rsidR="00005A5E" w:rsidRPr="00966A64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maksymalna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dopuszczalna liczebność grupy,</w:t>
      </w:r>
    </w:p>
    <w:p w:rsidR="00005A5E" w:rsidRPr="00966A64" w:rsidRDefault="00005A5E" w:rsidP="00005A5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A64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966A64">
        <w:rPr>
          <w:rFonts w:ascii="Times New Roman" w:hAnsi="Times New Roman" w:cs="Times New Roman"/>
          <w:sz w:val="24"/>
          <w:szCs w:val="24"/>
        </w:rPr>
        <w:t xml:space="preserve"> rzeczowe programu</w:t>
      </w:r>
      <w:r>
        <w:rPr>
          <w:rFonts w:ascii="Times New Roman" w:hAnsi="Times New Roman" w:cs="Times New Roman"/>
          <w:sz w:val="24"/>
          <w:szCs w:val="24"/>
        </w:rPr>
        <w:t xml:space="preserve"> wykazane w poz. 5.6. formularza kalkulacji cenowej (preferowana najniższa kwota)</w:t>
      </w:r>
      <w:r w:rsidRPr="00966A64">
        <w:rPr>
          <w:rFonts w:ascii="Times New Roman" w:hAnsi="Times New Roman" w:cs="Times New Roman"/>
          <w:sz w:val="24"/>
          <w:szCs w:val="24"/>
        </w:rPr>
        <w:t>.</w:t>
      </w:r>
    </w:p>
    <w:p w:rsidR="00A16B66" w:rsidRDefault="00A16B66"/>
    <w:sectPr w:rsidR="00A16B66" w:rsidSect="00A1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7C9"/>
    <w:multiLevelType w:val="hybridMultilevel"/>
    <w:tmpl w:val="EEE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F43"/>
    <w:multiLevelType w:val="hybridMultilevel"/>
    <w:tmpl w:val="36A01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74C45"/>
    <w:multiLevelType w:val="hybridMultilevel"/>
    <w:tmpl w:val="B94C1418"/>
    <w:lvl w:ilvl="0" w:tplc="ED82164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E951F5"/>
    <w:multiLevelType w:val="hybridMultilevel"/>
    <w:tmpl w:val="8AA2F3AE"/>
    <w:lvl w:ilvl="0" w:tplc="6EECF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A5E"/>
    <w:rsid w:val="00005A5E"/>
    <w:rsid w:val="00A1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5A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05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ktrzeb</cp:lastModifiedBy>
  <cp:revision>1</cp:revision>
  <dcterms:created xsi:type="dcterms:W3CDTF">2015-07-07T09:47:00Z</dcterms:created>
  <dcterms:modified xsi:type="dcterms:W3CDTF">2015-07-07T09:48:00Z</dcterms:modified>
</cp:coreProperties>
</file>